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Τηλεκπαίδευση:</w:t>
      </w:r>
      <w:r>
        <w:rPr>
          <w:spacing w:val="-6"/>
        </w:rPr>
        <w:t> </w:t>
      </w:r>
      <w:r>
        <w:rPr/>
        <w:t>Επιπτώσεις</w:t>
      </w:r>
      <w:r>
        <w:rPr>
          <w:spacing w:val="-6"/>
        </w:rPr>
        <w:t> </w:t>
      </w:r>
      <w:r>
        <w:rPr/>
        <w:t>και</w:t>
      </w:r>
      <w:r>
        <w:rPr>
          <w:spacing w:val="-8"/>
        </w:rPr>
        <w:t> </w:t>
      </w:r>
      <w:r>
        <w:rPr/>
        <w:t>μαθησιακές</w:t>
      </w:r>
      <w:r>
        <w:rPr>
          <w:spacing w:val="-4"/>
        </w:rPr>
        <w:t> </w:t>
      </w:r>
      <w:r>
        <w:rPr/>
        <w:t>δυσκολίες</w:t>
      </w:r>
    </w:p>
    <w:p>
      <w:pPr>
        <w:pStyle w:val="BodyText"/>
        <w:rPr>
          <w:b/>
          <w:sz w:val="34"/>
        </w:rPr>
      </w:pPr>
    </w:p>
    <w:p>
      <w:pPr>
        <w:pStyle w:val="BodyText"/>
        <w:spacing w:before="9"/>
        <w:rPr>
          <w:b/>
          <w:sz w:val="30"/>
        </w:rPr>
      </w:pPr>
    </w:p>
    <w:p>
      <w:pPr>
        <w:pStyle w:val="BodyText"/>
        <w:spacing w:line="259" w:lineRule="auto"/>
        <w:ind w:left="120" w:right="114"/>
        <w:jc w:val="both"/>
      </w:pPr>
      <w:r>
        <w:rPr>
          <w:color w:val="333333"/>
        </w:rPr>
        <w:t>Tο Κέντρο Μελετών και Τεκμηρίωσης της ΟΛΜΕ δημοσίευσε</w:t>
      </w:r>
      <w:r>
        <w:rPr>
          <w:color w:val="333333"/>
          <w:spacing w:val="1"/>
        </w:rPr>
        <w:t> </w:t>
      </w:r>
      <w:r>
        <w:rPr>
          <w:color w:val="333333"/>
        </w:rPr>
        <w:t>μελέτη σχετικά με την τηλεκπαίδευση και τις επιπτώσεις της σε</w:t>
      </w:r>
      <w:r>
        <w:rPr>
          <w:color w:val="333333"/>
          <w:spacing w:val="1"/>
        </w:rPr>
        <w:t> </w:t>
      </w:r>
      <w:r>
        <w:rPr>
          <w:color w:val="333333"/>
        </w:rPr>
        <w:t>ψυχολογικό</w:t>
      </w:r>
      <w:r>
        <w:rPr>
          <w:color w:val="333333"/>
          <w:spacing w:val="-1"/>
        </w:rPr>
        <w:t> </w:t>
      </w:r>
      <w:r>
        <w:rPr>
          <w:color w:val="333333"/>
        </w:rPr>
        <w:t>και</w:t>
      </w:r>
      <w:r>
        <w:rPr>
          <w:color w:val="333333"/>
          <w:spacing w:val="-1"/>
        </w:rPr>
        <w:t> </w:t>
      </w:r>
      <w:r>
        <w:rPr>
          <w:color w:val="333333"/>
        </w:rPr>
        <w:t>μορφωτικό επίπεδο.</w:t>
      </w:r>
    </w:p>
    <w:p>
      <w:pPr>
        <w:pStyle w:val="BodyText"/>
        <w:rPr>
          <w:sz w:val="34"/>
        </w:rPr>
      </w:pP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259" w:lineRule="auto" w:before="1"/>
        <w:ind w:left="120" w:right="125"/>
        <w:jc w:val="both"/>
      </w:pPr>
      <w:r>
        <w:rPr>
          <w:color w:val="333333"/>
        </w:rPr>
        <w:t>Η τηλεκπαίδευση δεν μπορεί να υποκαταστήσει τη δια ζώσης</w:t>
      </w:r>
      <w:r>
        <w:rPr>
          <w:color w:val="333333"/>
          <w:spacing w:val="1"/>
        </w:rPr>
        <w:t> </w:t>
      </w:r>
      <w:r>
        <w:rPr>
          <w:color w:val="333333"/>
        </w:rPr>
        <w:t>εκπαιδευτική</w:t>
      </w:r>
      <w:r>
        <w:rPr>
          <w:color w:val="333333"/>
          <w:spacing w:val="-2"/>
        </w:rPr>
        <w:t> </w:t>
      </w:r>
      <w:r>
        <w:rPr>
          <w:color w:val="333333"/>
        </w:rPr>
        <w:t>διαδικασία.</w:t>
      </w:r>
    </w:p>
    <w:p>
      <w:pPr>
        <w:pStyle w:val="BodyText"/>
        <w:rPr>
          <w:sz w:val="34"/>
        </w:rPr>
      </w:pPr>
    </w:p>
    <w:p>
      <w:pPr>
        <w:pStyle w:val="BodyText"/>
        <w:spacing w:before="4"/>
        <w:rPr>
          <w:sz w:val="28"/>
        </w:rPr>
      </w:pPr>
    </w:p>
    <w:p>
      <w:pPr>
        <w:pStyle w:val="BodyText"/>
        <w:spacing w:line="259" w:lineRule="auto"/>
        <w:ind w:left="120" w:right="120"/>
        <w:jc w:val="both"/>
      </w:pPr>
      <w:r>
        <w:rPr>
          <w:color w:val="333333"/>
        </w:rPr>
        <w:t>Πριν</w:t>
      </w:r>
      <w:r>
        <w:rPr>
          <w:color w:val="333333"/>
          <w:spacing w:val="1"/>
        </w:rPr>
        <w:t> </w:t>
      </w:r>
      <w:r>
        <w:rPr>
          <w:color w:val="333333"/>
        </w:rPr>
        <w:t>την</w:t>
      </w:r>
      <w:r>
        <w:rPr>
          <w:color w:val="333333"/>
          <w:spacing w:val="1"/>
        </w:rPr>
        <w:t> </w:t>
      </w:r>
      <w:r>
        <w:rPr>
          <w:color w:val="333333"/>
        </w:rPr>
        <w:t>τηλεκπαίδευση</w:t>
      </w:r>
      <w:r>
        <w:rPr>
          <w:color w:val="333333"/>
          <w:spacing w:val="1"/>
        </w:rPr>
        <w:t> </w:t>
      </w:r>
      <w:r>
        <w:rPr>
          <w:color w:val="333333"/>
        </w:rPr>
        <w:t>ο</w:t>
      </w:r>
      <w:r>
        <w:rPr>
          <w:color w:val="333333"/>
          <w:spacing w:val="1"/>
        </w:rPr>
        <w:t> </w:t>
      </w:r>
      <w:r>
        <w:rPr>
          <w:color w:val="333333"/>
        </w:rPr>
        <w:t>χώρος</w:t>
      </w:r>
      <w:r>
        <w:rPr>
          <w:color w:val="333333"/>
          <w:spacing w:val="1"/>
        </w:rPr>
        <w:t> </w:t>
      </w:r>
      <w:r>
        <w:rPr>
          <w:color w:val="333333"/>
        </w:rPr>
        <w:t>στον</w:t>
      </w:r>
      <w:r>
        <w:rPr>
          <w:color w:val="333333"/>
          <w:spacing w:val="1"/>
        </w:rPr>
        <w:t> </w:t>
      </w:r>
      <w:r>
        <w:rPr>
          <w:color w:val="333333"/>
        </w:rPr>
        <w:t>οποίο</w:t>
      </w:r>
      <w:r>
        <w:rPr>
          <w:color w:val="333333"/>
          <w:spacing w:val="1"/>
        </w:rPr>
        <w:t> </w:t>
      </w:r>
      <w:r>
        <w:rPr>
          <w:color w:val="333333"/>
        </w:rPr>
        <w:t>αποκλειστικά</w:t>
      </w:r>
      <w:r>
        <w:rPr>
          <w:color w:val="333333"/>
          <w:spacing w:val="1"/>
        </w:rPr>
        <w:t> </w:t>
      </w:r>
      <w:r>
        <w:rPr>
          <w:color w:val="333333"/>
        </w:rPr>
        <w:t>πραγματοποιούνταν ο πυρήνας της εκπαιδευτικής διαδικασίας</w:t>
      </w:r>
      <w:r>
        <w:rPr>
          <w:color w:val="333333"/>
          <w:spacing w:val="1"/>
        </w:rPr>
        <w:t> </w:t>
      </w:r>
      <w:r>
        <w:rPr>
          <w:color w:val="333333"/>
        </w:rPr>
        <w:t>ήταν το σχολείο και η σχολική τάξη. Με την εφαρμογή της</w:t>
      </w:r>
      <w:r>
        <w:rPr>
          <w:color w:val="333333"/>
          <w:spacing w:val="1"/>
        </w:rPr>
        <w:t> </w:t>
      </w:r>
      <w:r>
        <w:rPr>
          <w:color w:val="333333"/>
        </w:rPr>
        <w:t>τηλεκπαίδευσης,</w:t>
      </w:r>
      <w:r>
        <w:rPr>
          <w:color w:val="333333"/>
          <w:spacing w:val="1"/>
        </w:rPr>
        <w:t> </w:t>
      </w:r>
      <w:r>
        <w:rPr>
          <w:color w:val="333333"/>
        </w:rPr>
        <w:t>επιβάλλονται</w:t>
      </w:r>
      <w:r>
        <w:rPr>
          <w:color w:val="333333"/>
          <w:spacing w:val="1"/>
        </w:rPr>
        <w:t> </w:t>
      </w:r>
      <w:r>
        <w:rPr>
          <w:color w:val="333333"/>
        </w:rPr>
        <w:t>νέοι</w:t>
      </w:r>
      <w:r>
        <w:rPr>
          <w:color w:val="333333"/>
          <w:spacing w:val="1"/>
        </w:rPr>
        <w:t> </w:t>
      </w:r>
      <w:r>
        <w:rPr>
          <w:color w:val="333333"/>
        </w:rPr>
        <w:t>περιορισμοί</w:t>
      </w:r>
      <w:r>
        <w:rPr>
          <w:color w:val="333333"/>
          <w:spacing w:val="1"/>
        </w:rPr>
        <w:t> </w:t>
      </w:r>
      <w:r>
        <w:rPr>
          <w:color w:val="333333"/>
        </w:rPr>
        <w:t>ως</w:t>
      </w:r>
      <w:r>
        <w:rPr>
          <w:color w:val="333333"/>
          <w:spacing w:val="1"/>
        </w:rPr>
        <w:t> </w:t>
      </w:r>
      <w:r>
        <w:rPr>
          <w:color w:val="333333"/>
        </w:rPr>
        <w:t>προς</w:t>
      </w:r>
      <w:r>
        <w:rPr>
          <w:color w:val="333333"/>
          <w:spacing w:val="1"/>
        </w:rPr>
        <w:t> </w:t>
      </w:r>
      <w:r>
        <w:rPr>
          <w:color w:val="333333"/>
        </w:rPr>
        <w:t>τη</w:t>
      </w:r>
      <w:r>
        <w:rPr>
          <w:color w:val="333333"/>
          <w:spacing w:val="1"/>
        </w:rPr>
        <w:t> </w:t>
      </w:r>
      <w:r>
        <w:rPr>
          <w:color w:val="333333"/>
        </w:rPr>
        <w:t>μαθησιακή διαδικασία.</w:t>
      </w:r>
    </w:p>
    <w:p>
      <w:pPr>
        <w:pStyle w:val="BodyText"/>
        <w:rPr>
          <w:sz w:val="34"/>
        </w:rPr>
      </w:pP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259" w:lineRule="auto"/>
        <w:ind w:left="120" w:right="120"/>
        <w:jc w:val="both"/>
      </w:pPr>
      <w:r>
        <w:rPr>
          <w:color w:val="333333"/>
        </w:rPr>
        <w:t>Η παιδαγωγική σχέση των εκπαιδευτικών με τους μαθητές από</w:t>
      </w:r>
      <w:r>
        <w:rPr>
          <w:color w:val="333333"/>
          <w:spacing w:val="1"/>
        </w:rPr>
        <w:t> </w:t>
      </w:r>
      <w:r>
        <w:rPr>
          <w:color w:val="333333"/>
        </w:rPr>
        <w:t>άμεση σε «εικονική», μέσω της τεχνολογίας, υποβαθμίζει την</w:t>
      </w:r>
      <w:r>
        <w:rPr>
          <w:color w:val="333333"/>
          <w:spacing w:val="1"/>
        </w:rPr>
        <w:t> </w:t>
      </w:r>
      <w:r>
        <w:rPr>
          <w:color w:val="333333"/>
        </w:rPr>
        <w:t>εκπαιδευτική</w:t>
      </w:r>
      <w:r>
        <w:rPr>
          <w:color w:val="333333"/>
          <w:spacing w:val="-2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μαθησιακή</w:t>
      </w:r>
      <w:r>
        <w:rPr>
          <w:color w:val="333333"/>
          <w:spacing w:val="1"/>
        </w:rPr>
        <w:t> </w:t>
      </w:r>
      <w:r>
        <w:rPr>
          <w:color w:val="333333"/>
        </w:rPr>
        <w:t>διαδικασία.</w:t>
      </w:r>
    </w:p>
    <w:p>
      <w:pPr>
        <w:pStyle w:val="BodyText"/>
        <w:rPr>
          <w:sz w:val="34"/>
        </w:rPr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spacing w:line="259" w:lineRule="auto" w:before="1"/>
        <w:ind w:left="120" w:right="125"/>
        <w:jc w:val="both"/>
      </w:pPr>
      <w:r>
        <w:rPr>
          <w:color w:val="333333"/>
        </w:rPr>
        <w:t>Η</w:t>
      </w:r>
      <w:r>
        <w:rPr>
          <w:color w:val="333333"/>
          <w:spacing w:val="64"/>
        </w:rPr>
        <w:t> </w:t>
      </w:r>
      <w:r>
        <w:rPr>
          <w:color w:val="333333"/>
        </w:rPr>
        <w:t>τηλεκπαίδευση</w:t>
      </w:r>
      <w:r>
        <w:rPr>
          <w:color w:val="333333"/>
          <w:spacing w:val="65"/>
        </w:rPr>
        <w:t> </w:t>
      </w:r>
      <w:r>
        <w:rPr>
          <w:color w:val="333333"/>
        </w:rPr>
        <w:t>ενισχύει</w:t>
      </w:r>
      <w:r>
        <w:rPr>
          <w:color w:val="333333"/>
          <w:spacing w:val="65"/>
        </w:rPr>
        <w:t> </w:t>
      </w:r>
      <w:r>
        <w:rPr>
          <w:color w:val="333333"/>
        </w:rPr>
        <w:t>τις</w:t>
      </w:r>
      <w:r>
        <w:rPr>
          <w:color w:val="333333"/>
          <w:spacing w:val="65"/>
        </w:rPr>
        <w:t> </w:t>
      </w:r>
      <w:r>
        <w:rPr>
          <w:color w:val="333333"/>
        </w:rPr>
        <w:t>ήδη</w:t>
      </w:r>
      <w:r>
        <w:rPr>
          <w:color w:val="333333"/>
          <w:spacing w:val="66"/>
        </w:rPr>
        <w:t> </w:t>
      </w:r>
      <w:r>
        <w:rPr>
          <w:color w:val="333333"/>
        </w:rPr>
        <w:t>υπάρχουσες</w:t>
      </w:r>
      <w:r>
        <w:rPr>
          <w:color w:val="333333"/>
          <w:spacing w:val="65"/>
        </w:rPr>
        <w:t> </w:t>
      </w:r>
      <w:r>
        <w:rPr>
          <w:color w:val="333333"/>
        </w:rPr>
        <w:t>εκπαιδευτικές</w:t>
      </w:r>
      <w:r>
        <w:rPr>
          <w:color w:val="333333"/>
          <w:spacing w:val="-78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μορφωτικές</w:t>
      </w:r>
      <w:r>
        <w:rPr>
          <w:color w:val="333333"/>
          <w:spacing w:val="1"/>
        </w:rPr>
        <w:t> </w:t>
      </w:r>
      <w:r>
        <w:rPr>
          <w:color w:val="333333"/>
        </w:rPr>
        <w:t>ανισότητες,</w:t>
      </w:r>
      <w:r>
        <w:rPr>
          <w:color w:val="333333"/>
          <w:spacing w:val="1"/>
        </w:rPr>
        <w:t> </w:t>
      </w:r>
      <w:r>
        <w:rPr>
          <w:color w:val="333333"/>
        </w:rPr>
        <w:t>ιδιαίτερα</w:t>
      </w:r>
      <w:r>
        <w:rPr>
          <w:color w:val="333333"/>
          <w:spacing w:val="1"/>
        </w:rPr>
        <w:t> </w:t>
      </w:r>
      <w:r>
        <w:rPr>
          <w:color w:val="333333"/>
        </w:rPr>
        <w:t>για</w:t>
      </w:r>
      <w:r>
        <w:rPr>
          <w:color w:val="333333"/>
          <w:spacing w:val="1"/>
        </w:rPr>
        <w:t> </w:t>
      </w:r>
      <w:r>
        <w:rPr>
          <w:color w:val="333333"/>
        </w:rPr>
        <w:t>τις</w:t>
      </w:r>
      <w:r>
        <w:rPr>
          <w:color w:val="333333"/>
          <w:spacing w:val="1"/>
        </w:rPr>
        <w:t> </w:t>
      </w:r>
      <w:r>
        <w:rPr>
          <w:color w:val="333333"/>
        </w:rPr>
        <w:t>ευάλωτες</w:t>
      </w:r>
      <w:r>
        <w:rPr>
          <w:color w:val="333333"/>
          <w:spacing w:val="1"/>
        </w:rPr>
        <w:t> </w:t>
      </w:r>
      <w:r>
        <w:rPr>
          <w:color w:val="333333"/>
        </w:rPr>
        <w:t>μαθητικές</w:t>
      </w:r>
      <w:r>
        <w:rPr>
          <w:color w:val="333333"/>
          <w:spacing w:val="1"/>
        </w:rPr>
        <w:t> </w:t>
      </w:r>
      <w:r>
        <w:rPr>
          <w:color w:val="333333"/>
        </w:rPr>
        <w:t>ομάδες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συνδέεται</w:t>
      </w:r>
      <w:r>
        <w:rPr>
          <w:color w:val="333333"/>
          <w:spacing w:val="1"/>
        </w:rPr>
        <w:t> </w:t>
      </w:r>
      <w:r>
        <w:rPr>
          <w:color w:val="333333"/>
        </w:rPr>
        <w:t>επιπλέον</w:t>
      </w:r>
      <w:r>
        <w:rPr>
          <w:color w:val="333333"/>
          <w:spacing w:val="1"/>
        </w:rPr>
        <w:t> </w:t>
      </w:r>
      <w:r>
        <w:rPr>
          <w:color w:val="333333"/>
        </w:rPr>
        <w:t>με</w:t>
      </w:r>
      <w:r>
        <w:rPr>
          <w:color w:val="333333"/>
          <w:spacing w:val="1"/>
        </w:rPr>
        <w:t> </w:t>
      </w:r>
      <w:r>
        <w:rPr>
          <w:color w:val="333333"/>
        </w:rPr>
        <w:t>τη</w:t>
      </w:r>
      <w:r>
        <w:rPr>
          <w:color w:val="333333"/>
          <w:spacing w:val="80"/>
        </w:rPr>
        <w:t> </w:t>
      </w:r>
      <w:r>
        <w:rPr>
          <w:color w:val="333333"/>
        </w:rPr>
        <w:t>δημιουργία</w:t>
      </w:r>
      <w:r>
        <w:rPr>
          <w:color w:val="333333"/>
          <w:spacing w:val="1"/>
        </w:rPr>
        <w:t> </w:t>
      </w:r>
      <w:r>
        <w:rPr>
          <w:color w:val="333333"/>
        </w:rPr>
        <w:t>νέων</w:t>
      </w:r>
      <w:r>
        <w:rPr>
          <w:color w:val="333333"/>
          <w:spacing w:val="-2"/>
        </w:rPr>
        <w:t> </w:t>
      </w:r>
      <w:r>
        <w:rPr>
          <w:color w:val="333333"/>
        </w:rPr>
        <w:t>ανισοτήτων.</w:t>
      </w:r>
    </w:p>
    <w:p>
      <w:pPr>
        <w:pStyle w:val="BodyText"/>
        <w:rPr>
          <w:sz w:val="34"/>
        </w:rPr>
      </w:pPr>
    </w:p>
    <w:p>
      <w:pPr>
        <w:pStyle w:val="BodyText"/>
        <w:spacing w:before="4"/>
        <w:rPr>
          <w:sz w:val="28"/>
        </w:rPr>
      </w:pPr>
    </w:p>
    <w:p>
      <w:pPr>
        <w:pStyle w:val="BodyText"/>
        <w:spacing w:line="259" w:lineRule="auto"/>
        <w:ind w:left="120" w:right="120"/>
        <w:jc w:val="both"/>
      </w:pPr>
      <w:r>
        <w:rPr>
          <w:color w:val="333333"/>
        </w:rPr>
        <w:t>Οι ανισότητες αυτές σχετίζονται κατ’ αρχάς με την ανεπάρκεια</w:t>
      </w:r>
      <w:r>
        <w:rPr>
          <w:color w:val="333333"/>
          <w:spacing w:val="1"/>
        </w:rPr>
        <w:t> </w:t>
      </w:r>
      <w:r>
        <w:rPr>
          <w:color w:val="333333"/>
        </w:rPr>
        <w:t>τεχνολογικού εξοπλισμού και υποδομών δικτύου από μέρους</w:t>
      </w:r>
      <w:r>
        <w:rPr>
          <w:color w:val="333333"/>
          <w:spacing w:val="1"/>
        </w:rPr>
        <w:t> </w:t>
      </w:r>
      <w:r>
        <w:rPr>
          <w:color w:val="333333"/>
        </w:rPr>
        <w:t>των μαθητών/τριών, προκειμένου να έχουν ισότιμη πρόσβαση</w:t>
      </w:r>
      <w:r>
        <w:rPr>
          <w:color w:val="333333"/>
          <w:spacing w:val="1"/>
        </w:rPr>
        <w:t> </w:t>
      </w:r>
      <w:r>
        <w:rPr>
          <w:color w:val="333333"/>
        </w:rPr>
        <w:t>στην</w:t>
      </w:r>
      <w:r>
        <w:rPr>
          <w:color w:val="333333"/>
          <w:spacing w:val="-2"/>
        </w:rPr>
        <w:t> </w:t>
      </w:r>
      <w:r>
        <w:rPr>
          <w:color w:val="333333"/>
        </w:rPr>
        <w:t>εκπαίδευση.</w:t>
      </w:r>
    </w:p>
    <w:p>
      <w:pPr>
        <w:spacing w:after="0" w:line="259" w:lineRule="auto"/>
        <w:jc w:val="both"/>
        <w:sectPr>
          <w:footerReference w:type="default" r:id="rId5"/>
          <w:type w:val="continuous"/>
          <w:pgSz w:w="11910" w:h="16840"/>
          <w:pgMar w:footer="1000" w:top="1360" w:bottom="1200" w:left="1680" w:right="1680"/>
          <w:pgNumType w:start="1"/>
        </w:sectPr>
      </w:pPr>
    </w:p>
    <w:p>
      <w:pPr>
        <w:pStyle w:val="BodyText"/>
        <w:spacing w:line="259" w:lineRule="auto" w:before="61"/>
        <w:ind w:left="120" w:right="117"/>
        <w:jc w:val="both"/>
      </w:pPr>
      <w:r>
        <w:rPr>
          <w:color w:val="333333"/>
        </w:rPr>
        <w:t>Ο</w:t>
      </w:r>
      <w:r>
        <w:rPr>
          <w:color w:val="333333"/>
          <w:spacing w:val="1"/>
        </w:rPr>
        <w:t> </w:t>
      </w:r>
      <w:r>
        <w:rPr>
          <w:color w:val="333333"/>
        </w:rPr>
        <w:t>αποκλεισμός</w:t>
      </w:r>
      <w:r>
        <w:rPr>
          <w:color w:val="333333"/>
          <w:spacing w:val="1"/>
        </w:rPr>
        <w:t> </w:t>
      </w:r>
      <w:r>
        <w:rPr>
          <w:color w:val="333333"/>
        </w:rPr>
        <w:t>ολόκληρων</w:t>
      </w:r>
      <w:r>
        <w:rPr>
          <w:color w:val="333333"/>
          <w:spacing w:val="1"/>
        </w:rPr>
        <w:t> </w:t>
      </w:r>
      <w:r>
        <w:rPr>
          <w:color w:val="333333"/>
        </w:rPr>
        <w:t>μαθητικών</w:t>
      </w:r>
      <w:r>
        <w:rPr>
          <w:color w:val="333333"/>
          <w:spacing w:val="1"/>
        </w:rPr>
        <w:t> </w:t>
      </w:r>
      <w:r>
        <w:rPr>
          <w:color w:val="333333"/>
        </w:rPr>
        <w:t>ομάδων</w:t>
      </w:r>
      <w:r>
        <w:rPr>
          <w:color w:val="333333"/>
          <w:spacing w:val="1"/>
        </w:rPr>
        <w:t> </w:t>
      </w:r>
      <w:r>
        <w:rPr>
          <w:color w:val="333333"/>
        </w:rPr>
        <w:t>από</w:t>
      </w:r>
      <w:r>
        <w:rPr>
          <w:color w:val="333333"/>
          <w:spacing w:val="1"/>
        </w:rPr>
        <w:t> </w:t>
      </w:r>
      <w:r>
        <w:rPr>
          <w:color w:val="333333"/>
        </w:rPr>
        <w:t>την</w:t>
      </w:r>
      <w:r>
        <w:rPr>
          <w:color w:val="333333"/>
          <w:spacing w:val="1"/>
        </w:rPr>
        <w:t> </w:t>
      </w:r>
      <w:r>
        <w:rPr>
          <w:color w:val="333333"/>
        </w:rPr>
        <w:t>τηλεκπαίδευση,</w:t>
      </w:r>
      <w:r>
        <w:rPr>
          <w:color w:val="333333"/>
          <w:spacing w:val="1"/>
        </w:rPr>
        <w:t> </w:t>
      </w:r>
      <w:r>
        <w:rPr>
          <w:color w:val="333333"/>
        </w:rPr>
        <w:t>καθώς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η</w:t>
      </w:r>
      <w:r>
        <w:rPr>
          <w:color w:val="333333"/>
          <w:spacing w:val="1"/>
        </w:rPr>
        <w:t> </w:t>
      </w:r>
      <w:r>
        <w:rPr>
          <w:color w:val="333333"/>
        </w:rPr>
        <w:t>προβληματική</w:t>
      </w:r>
      <w:r>
        <w:rPr>
          <w:color w:val="333333"/>
          <w:spacing w:val="1"/>
        </w:rPr>
        <w:t> </w:t>
      </w:r>
      <w:r>
        <w:rPr>
          <w:color w:val="333333"/>
        </w:rPr>
        <w:t>πρόσβαση</w:t>
      </w:r>
      <w:r>
        <w:rPr>
          <w:color w:val="333333"/>
          <w:spacing w:val="80"/>
        </w:rPr>
        <w:t> </w:t>
      </w:r>
      <w:r>
        <w:rPr>
          <w:color w:val="333333"/>
        </w:rPr>
        <w:t>σε</w:t>
      </w:r>
      <w:r>
        <w:rPr>
          <w:color w:val="333333"/>
          <w:spacing w:val="1"/>
        </w:rPr>
        <w:t> </w:t>
      </w:r>
      <w:r>
        <w:rPr>
          <w:color w:val="333333"/>
        </w:rPr>
        <w:t>αυτήν,</w:t>
      </w:r>
      <w:r>
        <w:rPr>
          <w:color w:val="333333"/>
          <w:spacing w:val="1"/>
        </w:rPr>
        <w:t> </w:t>
      </w:r>
      <w:r>
        <w:rPr>
          <w:color w:val="333333"/>
        </w:rPr>
        <w:t>λόγω</w:t>
      </w:r>
      <w:r>
        <w:rPr>
          <w:color w:val="333333"/>
          <w:spacing w:val="1"/>
        </w:rPr>
        <w:t> </w:t>
      </w:r>
      <w:r>
        <w:rPr>
          <w:color w:val="333333"/>
        </w:rPr>
        <w:t>χαμηλής</w:t>
      </w:r>
      <w:r>
        <w:rPr>
          <w:color w:val="333333"/>
          <w:spacing w:val="1"/>
        </w:rPr>
        <w:t> </w:t>
      </w:r>
      <w:r>
        <w:rPr>
          <w:color w:val="333333"/>
        </w:rPr>
        <w:t>ποιότητας</w:t>
      </w:r>
      <w:r>
        <w:rPr>
          <w:color w:val="333333"/>
          <w:spacing w:val="1"/>
        </w:rPr>
        <w:t> </w:t>
      </w:r>
      <w:r>
        <w:rPr>
          <w:color w:val="333333"/>
        </w:rPr>
        <w:t>τεχνολογικού</w:t>
      </w:r>
      <w:r>
        <w:rPr>
          <w:color w:val="333333"/>
          <w:spacing w:val="1"/>
        </w:rPr>
        <w:t> </w:t>
      </w:r>
      <w:r>
        <w:rPr>
          <w:color w:val="333333"/>
        </w:rPr>
        <w:t>εξοπλισμού,</w:t>
      </w:r>
      <w:r>
        <w:rPr>
          <w:color w:val="333333"/>
          <w:spacing w:val="1"/>
        </w:rPr>
        <w:t> </w:t>
      </w:r>
      <w:r>
        <w:rPr>
          <w:color w:val="333333"/>
        </w:rPr>
        <w:t>συνδέεται και με μια σειρά από άλλα ζητήματα, όπως είναι ο</w:t>
      </w:r>
      <w:r>
        <w:rPr>
          <w:color w:val="333333"/>
          <w:spacing w:val="1"/>
        </w:rPr>
        <w:t> </w:t>
      </w:r>
      <w:r>
        <w:rPr>
          <w:color w:val="333333"/>
        </w:rPr>
        <w:t>χαρακτηρισμός φοίτησης για την προαγωγή και την απόλυση</w:t>
      </w:r>
      <w:r>
        <w:rPr>
          <w:color w:val="333333"/>
          <w:spacing w:val="1"/>
        </w:rPr>
        <w:t> </w:t>
      </w:r>
      <w:r>
        <w:rPr>
          <w:color w:val="333333"/>
        </w:rPr>
        <w:t>του μαθητή και η αξιολόγησή του. Προκύπτει, λοιπόν, ότι πέραν</w:t>
      </w:r>
      <w:r>
        <w:rPr>
          <w:color w:val="333333"/>
          <w:spacing w:val="-77"/>
        </w:rPr>
        <w:t> </w:t>
      </w:r>
      <w:r>
        <w:rPr>
          <w:color w:val="333333"/>
        </w:rPr>
        <w:t>των μαθησιακών επιδόσεων, ο τεχνολογικός εξοπλισμός είναι</w:t>
      </w:r>
      <w:r>
        <w:rPr>
          <w:color w:val="333333"/>
          <w:spacing w:val="1"/>
        </w:rPr>
        <w:t> </w:t>
      </w:r>
      <w:r>
        <w:rPr>
          <w:color w:val="333333"/>
        </w:rPr>
        <w:t>ακόμα ένας παράγοντας που μπορεί να οδηγήσει σε σχολική</w:t>
      </w:r>
      <w:r>
        <w:rPr>
          <w:color w:val="333333"/>
          <w:spacing w:val="1"/>
        </w:rPr>
        <w:t> </w:t>
      </w:r>
      <w:r>
        <w:rPr>
          <w:color w:val="333333"/>
        </w:rPr>
        <w:t>αποτυχία και</w:t>
      </w:r>
      <w:r>
        <w:rPr>
          <w:color w:val="333333"/>
          <w:spacing w:val="-1"/>
        </w:rPr>
        <w:t> </w:t>
      </w:r>
      <w:r>
        <w:rPr>
          <w:color w:val="333333"/>
        </w:rPr>
        <w:t>αποκλεισμό</w:t>
      </w:r>
      <w:r>
        <w:rPr>
          <w:color w:val="333333"/>
          <w:spacing w:val="-2"/>
        </w:rPr>
        <w:t> </w:t>
      </w:r>
      <w:r>
        <w:rPr>
          <w:color w:val="333333"/>
        </w:rPr>
        <w:t>από</w:t>
      </w:r>
      <w:r>
        <w:rPr>
          <w:color w:val="333333"/>
          <w:spacing w:val="1"/>
        </w:rPr>
        <w:t> </w:t>
      </w:r>
      <w:r>
        <w:rPr>
          <w:color w:val="333333"/>
        </w:rPr>
        <w:t>την</w:t>
      </w:r>
      <w:r>
        <w:rPr>
          <w:color w:val="333333"/>
          <w:spacing w:val="-2"/>
        </w:rPr>
        <w:t> </w:t>
      </w:r>
      <w:r>
        <w:rPr>
          <w:color w:val="333333"/>
        </w:rPr>
        <w:t>εκπαίδευση.</w:t>
      </w:r>
    </w:p>
    <w:p>
      <w:pPr>
        <w:pStyle w:val="BodyText"/>
        <w:rPr>
          <w:sz w:val="34"/>
        </w:rPr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spacing w:line="259" w:lineRule="auto"/>
        <w:ind w:left="120" w:right="121"/>
        <w:jc w:val="both"/>
      </w:pPr>
      <w:r>
        <w:rPr>
          <w:color w:val="333333"/>
        </w:rPr>
        <w:t>Επίσης, τα εγγενή ποιοτικά χαρακτηριστικά της τηλεκπαίδευσης</w:t>
      </w:r>
      <w:r>
        <w:rPr>
          <w:color w:val="333333"/>
          <w:spacing w:val="-77"/>
        </w:rPr>
        <w:t> </w:t>
      </w:r>
      <w:r>
        <w:rPr>
          <w:color w:val="333333"/>
        </w:rPr>
        <w:t>την</w:t>
      </w:r>
      <w:r>
        <w:rPr>
          <w:color w:val="333333"/>
          <w:spacing w:val="1"/>
        </w:rPr>
        <w:t> </w:t>
      </w:r>
      <w:r>
        <w:rPr>
          <w:color w:val="333333"/>
        </w:rPr>
        <w:t>καθιστούν</w:t>
      </w:r>
      <w:r>
        <w:rPr>
          <w:color w:val="333333"/>
          <w:spacing w:val="1"/>
        </w:rPr>
        <w:t> </w:t>
      </w:r>
      <w:r>
        <w:rPr>
          <w:color w:val="333333"/>
        </w:rPr>
        <w:t>υποδεέστερη</w:t>
      </w:r>
      <w:r>
        <w:rPr>
          <w:color w:val="333333"/>
          <w:spacing w:val="1"/>
        </w:rPr>
        <w:t> </w:t>
      </w:r>
      <w:r>
        <w:rPr>
          <w:color w:val="333333"/>
        </w:rPr>
        <w:t>της</w:t>
      </w:r>
      <w:r>
        <w:rPr>
          <w:color w:val="333333"/>
          <w:spacing w:val="1"/>
        </w:rPr>
        <w:t> </w:t>
      </w:r>
      <w:r>
        <w:rPr>
          <w:color w:val="333333"/>
        </w:rPr>
        <w:t>δια</w:t>
      </w:r>
      <w:r>
        <w:rPr>
          <w:color w:val="333333"/>
          <w:spacing w:val="1"/>
        </w:rPr>
        <w:t> </w:t>
      </w:r>
      <w:r>
        <w:rPr>
          <w:color w:val="333333"/>
        </w:rPr>
        <w:t>ζώσης</w:t>
      </w:r>
      <w:r>
        <w:rPr>
          <w:color w:val="333333"/>
          <w:spacing w:val="1"/>
        </w:rPr>
        <w:t> </w:t>
      </w:r>
      <w:r>
        <w:rPr>
          <w:color w:val="333333"/>
        </w:rPr>
        <w:t>εκπαιδευτικής</w:t>
      </w:r>
      <w:r>
        <w:rPr>
          <w:color w:val="333333"/>
          <w:spacing w:val="1"/>
        </w:rPr>
        <w:t> </w:t>
      </w:r>
      <w:r>
        <w:rPr>
          <w:color w:val="333333"/>
        </w:rPr>
        <w:t>διαδικασίας και συνδέονται με τα σοβαρά ελλείμματα κάλυψης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αφομοίωσης</w:t>
      </w:r>
      <w:r>
        <w:rPr>
          <w:color w:val="333333"/>
          <w:spacing w:val="1"/>
        </w:rPr>
        <w:t> </w:t>
      </w:r>
      <w:r>
        <w:rPr>
          <w:color w:val="333333"/>
        </w:rPr>
        <w:t>της</w:t>
      </w:r>
      <w:r>
        <w:rPr>
          <w:color w:val="333333"/>
          <w:spacing w:val="1"/>
        </w:rPr>
        <w:t> </w:t>
      </w:r>
      <w:r>
        <w:rPr>
          <w:color w:val="333333"/>
        </w:rPr>
        <w:t>ύλης.</w:t>
      </w:r>
      <w:r>
        <w:rPr>
          <w:color w:val="333333"/>
          <w:spacing w:val="1"/>
        </w:rPr>
        <w:t> </w:t>
      </w:r>
      <w:r>
        <w:rPr>
          <w:color w:val="333333"/>
        </w:rPr>
        <w:t>Επιπλέον,</w:t>
      </w:r>
      <w:r>
        <w:rPr>
          <w:color w:val="333333"/>
          <w:spacing w:val="1"/>
        </w:rPr>
        <w:t> </w:t>
      </w:r>
      <w:r>
        <w:rPr>
          <w:color w:val="333333"/>
        </w:rPr>
        <w:t>υπάρχουν</w:t>
      </w:r>
      <w:r>
        <w:rPr>
          <w:color w:val="333333"/>
          <w:spacing w:val="1"/>
        </w:rPr>
        <w:t> </w:t>
      </w:r>
      <w:r>
        <w:rPr>
          <w:color w:val="333333"/>
        </w:rPr>
        <w:t>ειδικές</w:t>
      </w:r>
      <w:r>
        <w:rPr>
          <w:color w:val="333333"/>
          <w:spacing w:val="1"/>
        </w:rPr>
        <w:t> </w:t>
      </w:r>
      <w:r>
        <w:rPr>
          <w:color w:val="333333"/>
        </w:rPr>
        <w:t>κατηγορίες διδακτικών αντικειμένων, των οποίων η διδασκαλία</w:t>
      </w:r>
      <w:r>
        <w:rPr>
          <w:color w:val="333333"/>
          <w:spacing w:val="1"/>
        </w:rPr>
        <w:t> </w:t>
      </w:r>
      <w:r>
        <w:rPr>
          <w:color w:val="333333"/>
        </w:rPr>
        <w:t>μέσω</w:t>
      </w:r>
      <w:r>
        <w:rPr>
          <w:color w:val="333333"/>
          <w:spacing w:val="1"/>
        </w:rPr>
        <w:t> </w:t>
      </w:r>
      <w:r>
        <w:rPr>
          <w:color w:val="333333"/>
        </w:rPr>
        <w:t>τηλεκπαίδευσης</w:t>
      </w:r>
      <w:r>
        <w:rPr>
          <w:color w:val="333333"/>
          <w:spacing w:val="1"/>
        </w:rPr>
        <w:t> </w:t>
      </w:r>
      <w:r>
        <w:rPr>
          <w:color w:val="333333"/>
        </w:rPr>
        <w:t>είναι</w:t>
      </w:r>
      <w:r>
        <w:rPr>
          <w:color w:val="333333"/>
          <w:spacing w:val="1"/>
        </w:rPr>
        <w:t> </w:t>
      </w:r>
      <w:r>
        <w:rPr>
          <w:color w:val="333333"/>
        </w:rPr>
        <w:t>εξαιρετικά</w:t>
      </w:r>
      <w:r>
        <w:rPr>
          <w:color w:val="333333"/>
          <w:spacing w:val="1"/>
        </w:rPr>
        <w:t> </w:t>
      </w:r>
      <w:r>
        <w:rPr>
          <w:color w:val="333333"/>
        </w:rPr>
        <w:t>δυσχερής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αναποτελεσματική.</w:t>
      </w:r>
    </w:p>
    <w:p>
      <w:pPr>
        <w:pStyle w:val="BodyText"/>
        <w:rPr>
          <w:sz w:val="34"/>
        </w:rPr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pos="3745" w:val="left" w:leader="none"/>
          <w:tab w:pos="6980" w:val="left" w:leader="none"/>
        </w:tabs>
        <w:spacing w:line="259" w:lineRule="auto"/>
        <w:ind w:left="120" w:right="117"/>
        <w:jc w:val="both"/>
      </w:pPr>
      <w:r>
        <w:rPr>
          <w:color w:val="333333"/>
        </w:rPr>
        <w:t>Το</w:t>
      </w:r>
      <w:r>
        <w:rPr>
          <w:color w:val="333333"/>
          <w:spacing w:val="1"/>
        </w:rPr>
        <w:t> </w:t>
      </w:r>
      <w:r>
        <w:rPr>
          <w:color w:val="333333"/>
        </w:rPr>
        <w:t>παιδαγωγικό</w:t>
      </w:r>
      <w:r>
        <w:rPr>
          <w:color w:val="333333"/>
          <w:spacing w:val="1"/>
        </w:rPr>
        <w:t> </w:t>
      </w:r>
      <w:r>
        <w:rPr>
          <w:color w:val="333333"/>
        </w:rPr>
        <w:t>κλίμα,</w:t>
      </w:r>
      <w:r>
        <w:rPr>
          <w:color w:val="333333"/>
          <w:spacing w:val="1"/>
        </w:rPr>
        <w:t> </w:t>
      </w:r>
      <w:r>
        <w:rPr>
          <w:color w:val="333333"/>
        </w:rPr>
        <w:t>η</w:t>
      </w:r>
      <w:r>
        <w:rPr>
          <w:color w:val="333333"/>
          <w:spacing w:val="1"/>
        </w:rPr>
        <w:t> </w:t>
      </w:r>
      <w:r>
        <w:rPr>
          <w:color w:val="333333"/>
        </w:rPr>
        <w:t>ψυχοκοινωνική</w:t>
      </w:r>
      <w:r>
        <w:rPr>
          <w:color w:val="333333"/>
          <w:spacing w:val="1"/>
        </w:rPr>
        <w:t> </w:t>
      </w:r>
      <w:r>
        <w:rPr>
          <w:color w:val="333333"/>
        </w:rPr>
        <w:t>διάσταση</w:t>
      </w:r>
      <w:r>
        <w:rPr>
          <w:color w:val="333333"/>
          <w:spacing w:val="1"/>
        </w:rPr>
        <w:t> </w:t>
      </w:r>
      <w:r>
        <w:rPr>
          <w:color w:val="333333"/>
        </w:rPr>
        <w:t>της</w:t>
      </w:r>
      <w:r>
        <w:rPr>
          <w:color w:val="333333"/>
          <w:spacing w:val="1"/>
        </w:rPr>
        <w:t> </w:t>
      </w:r>
      <w:r>
        <w:rPr>
          <w:color w:val="333333"/>
        </w:rPr>
        <w:t>μαθησιακής</w:t>
      </w:r>
      <w:r>
        <w:rPr>
          <w:color w:val="333333"/>
          <w:spacing w:val="54"/>
        </w:rPr>
        <w:t> </w:t>
      </w:r>
      <w:r>
        <w:rPr>
          <w:color w:val="333333"/>
        </w:rPr>
        <w:t>διαδικασίας</w:t>
      </w:r>
      <w:r>
        <w:rPr>
          <w:color w:val="333333"/>
          <w:spacing w:val="54"/>
        </w:rPr>
        <w:t> </w:t>
      </w:r>
      <w:r>
        <w:rPr>
          <w:color w:val="333333"/>
        </w:rPr>
        <w:t>ως</w:t>
      </w:r>
      <w:r>
        <w:rPr>
          <w:color w:val="333333"/>
          <w:spacing w:val="54"/>
        </w:rPr>
        <w:t> </w:t>
      </w:r>
      <w:r>
        <w:rPr>
          <w:color w:val="333333"/>
        </w:rPr>
        <w:t>βασική</w:t>
      </w:r>
      <w:r>
        <w:rPr>
          <w:color w:val="333333"/>
          <w:spacing w:val="54"/>
        </w:rPr>
        <w:t> </w:t>
      </w:r>
      <w:r>
        <w:rPr>
          <w:color w:val="333333"/>
        </w:rPr>
        <w:t>παράμετρός</w:t>
      </w:r>
      <w:r>
        <w:rPr>
          <w:color w:val="333333"/>
          <w:spacing w:val="57"/>
        </w:rPr>
        <w:t> </w:t>
      </w:r>
      <w:r>
        <w:rPr>
          <w:color w:val="333333"/>
        </w:rPr>
        <w:t>της,</w:t>
      </w:r>
      <w:r>
        <w:rPr>
          <w:color w:val="333333"/>
          <w:spacing w:val="56"/>
        </w:rPr>
        <w:t> </w:t>
      </w:r>
      <w:r>
        <w:rPr>
          <w:color w:val="333333"/>
        </w:rPr>
        <w:t>φαίνεται</w:t>
      </w:r>
      <w:r>
        <w:rPr>
          <w:color w:val="333333"/>
          <w:spacing w:val="-77"/>
        </w:rPr>
        <w:t> </w:t>
      </w:r>
      <w:r>
        <w:rPr>
          <w:color w:val="333333"/>
        </w:rPr>
        <w:t>να πλήττεται σοβαρά από την τηλεκπαίδευση. Οι εκπαιδευτικοί</w:t>
      </w:r>
      <w:r>
        <w:rPr>
          <w:color w:val="333333"/>
          <w:spacing w:val="1"/>
        </w:rPr>
        <w:t> </w:t>
      </w:r>
      <w:r>
        <w:rPr>
          <w:color w:val="333333"/>
        </w:rPr>
        <w:t>επισημαίνουν</w:t>
      </w:r>
      <w:r>
        <w:rPr>
          <w:color w:val="333333"/>
          <w:spacing w:val="1"/>
        </w:rPr>
        <w:t> </w:t>
      </w:r>
      <w:r>
        <w:rPr>
          <w:color w:val="333333"/>
        </w:rPr>
        <w:t>κυρίως</w:t>
      </w:r>
      <w:r>
        <w:rPr>
          <w:color w:val="333333"/>
          <w:spacing w:val="1"/>
        </w:rPr>
        <w:t> </w:t>
      </w:r>
      <w:r>
        <w:rPr>
          <w:color w:val="333333"/>
        </w:rPr>
        <w:t>προβλήματα</w:t>
      </w:r>
      <w:r>
        <w:rPr>
          <w:color w:val="333333"/>
          <w:spacing w:val="1"/>
        </w:rPr>
        <w:t> </w:t>
      </w:r>
      <w:r>
        <w:rPr>
          <w:color w:val="333333"/>
        </w:rPr>
        <w:t>στην</w:t>
      </w:r>
      <w:r>
        <w:rPr>
          <w:color w:val="333333"/>
          <w:spacing w:val="1"/>
        </w:rPr>
        <w:t> </w:t>
      </w:r>
      <w:r>
        <w:rPr>
          <w:color w:val="333333"/>
        </w:rPr>
        <w:t>αλληλεπίδραση</w:t>
      </w:r>
      <w:r>
        <w:rPr>
          <w:color w:val="333333"/>
          <w:spacing w:val="1"/>
        </w:rPr>
        <w:t> </w:t>
      </w:r>
      <w:r>
        <w:rPr>
          <w:color w:val="333333"/>
        </w:rPr>
        <w:t>μαθητών/τριών και εκπαιδευτικών, προβλήματα συγκέντρωσης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οργάνωσης,</w:t>
      </w:r>
      <w:r>
        <w:rPr>
          <w:color w:val="333333"/>
          <w:spacing w:val="1"/>
        </w:rPr>
        <w:t> </w:t>
      </w:r>
      <w:r>
        <w:rPr>
          <w:color w:val="333333"/>
        </w:rPr>
        <w:t>κόπωση,</w:t>
      </w:r>
      <w:r>
        <w:rPr>
          <w:color w:val="333333"/>
          <w:spacing w:val="1"/>
        </w:rPr>
        <w:t> </w:t>
      </w:r>
      <w:r>
        <w:rPr>
          <w:color w:val="333333"/>
        </w:rPr>
        <w:t>περιορισμένη</w:t>
      </w:r>
      <w:r>
        <w:rPr>
          <w:color w:val="333333"/>
          <w:spacing w:val="1"/>
        </w:rPr>
        <w:t> </w:t>
      </w:r>
      <w:r>
        <w:rPr>
          <w:color w:val="333333"/>
        </w:rPr>
        <w:t>ανταπόκριση</w:t>
      </w:r>
      <w:r>
        <w:rPr>
          <w:color w:val="333333"/>
          <w:spacing w:val="1"/>
        </w:rPr>
        <w:t> </w:t>
      </w:r>
      <w:r>
        <w:rPr>
          <w:color w:val="333333"/>
        </w:rPr>
        <w:t>των</w:t>
      </w:r>
      <w:r>
        <w:rPr>
          <w:color w:val="333333"/>
          <w:spacing w:val="1"/>
        </w:rPr>
        <w:t> </w:t>
      </w:r>
      <w:r>
        <w:rPr>
          <w:color w:val="333333"/>
        </w:rPr>
        <w:t>μαθητών/τριών</w:t>
      </w:r>
      <w:r>
        <w:rPr>
          <w:color w:val="333333"/>
          <w:spacing w:val="1"/>
        </w:rPr>
        <w:t> </w:t>
      </w:r>
      <w:r>
        <w:rPr>
          <w:color w:val="333333"/>
        </w:rPr>
        <w:t>στα</w:t>
      </w:r>
      <w:r>
        <w:rPr>
          <w:color w:val="333333"/>
          <w:spacing w:val="1"/>
        </w:rPr>
        <w:t> </w:t>
      </w:r>
      <w:r>
        <w:rPr>
          <w:color w:val="333333"/>
        </w:rPr>
        <w:t>μαθήματα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στις</w:t>
      </w:r>
      <w:r>
        <w:rPr>
          <w:color w:val="333333"/>
          <w:spacing w:val="1"/>
        </w:rPr>
        <w:t> </w:t>
      </w:r>
      <w:r>
        <w:rPr>
          <w:color w:val="333333"/>
        </w:rPr>
        <w:t>εργασίες</w:t>
      </w:r>
      <w:r>
        <w:rPr>
          <w:color w:val="333333"/>
          <w:spacing w:val="1"/>
        </w:rPr>
        <w:t> </w:t>
      </w:r>
      <w:r>
        <w:rPr>
          <w:color w:val="333333"/>
        </w:rPr>
        <w:t>που</w:t>
      </w:r>
      <w:r>
        <w:rPr>
          <w:color w:val="333333"/>
          <w:spacing w:val="1"/>
        </w:rPr>
        <w:t> </w:t>
      </w:r>
      <w:r>
        <w:rPr>
          <w:color w:val="333333"/>
        </w:rPr>
        <w:t>τους</w:t>
      </w:r>
      <w:r>
        <w:rPr>
          <w:color w:val="333333"/>
          <w:spacing w:val="1"/>
        </w:rPr>
        <w:t> </w:t>
      </w:r>
      <w:r>
        <w:rPr>
          <w:color w:val="333333"/>
        </w:rPr>
        <w:t>ανατίθενται. Επίσης, σε μικρότερο βαθμό, αλλά όχι αμελητέο</w:t>
      </w:r>
      <w:r>
        <w:rPr>
          <w:color w:val="333333"/>
          <w:spacing w:val="1"/>
        </w:rPr>
        <w:t> </w:t>
      </w:r>
      <w:r>
        <w:rPr>
          <w:color w:val="333333"/>
        </w:rPr>
        <w:t>διαπιστώνονται</w:t>
        <w:tab/>
        <w:t>προβλήματα</w:t>
        <w:tab/>
      </w:r>
      <w:r>
        <w:rPr>
          <w:color w:val="333333"/>
          <w:spacing w:val="-1"/>
        </w:rPr>
        <w:t>εξάρτησης,</w:t>
      </w:r>
      <w:r>
        <w:rPr>
          <w:color w:val="333333"/>
          <w:spacing w:val="-78"/>
        </w:rPr>
        <w:t> </w:t>
      </w:r>
      <w:r>
        <w:rPr>
          <w:color w:val="333333"/>
        </w:rPr>
        <w:t>παρενόχλησης/εκφοβισμού, καθώς και σωματικής και ψυχικής</w:t>
      </w:r>
      <w:r>
        <w:rPr>
          <w:color w:val="333333"/>
          <w:spacing w:val="1"/>
        </w:rPr>
        <w:t> </w:t>
      </w:r>
      <w:r>
        <w:rPr>
          <w:color w:val="333333"/>
        </w:rPr>
        <w:t>υγείας.</w:t>
      </w:r>
    </w:p>
    <w:p>
      <w:pPr>
        <w:spacing w:after="0" w:line="259" w:lineRule="auto"/>
        <w:jc w:val="both"/>
        <w:sectPr>
          <w:pgSz w:w="11910" w:h="16840"/>
          <w:pgMar w:header="0" w:footer="1000" w:top="1360" w:bottom="1200" w:left="1680" w:right="1680"/>
        </w:sectPr>
      </w:pPr>
    </w:p>
    <w:p>
      <w:pPr>
        <w:pStyle w:val="BodyText"/>
        <w:spacing w:line="259" w:lineRule="auto" w:before="61"/>
        <w:ind w:left="120" w:right="115"/>
        <w:jc w:val="both"/>
      </w:pPr>
      <w:r>
        <w:rPr>
          <w:color w:val="333333"/>
        </w:rPr>
        <w:t>Η παρατεταμένη εφαρμογή της τηλεκπαίδευσης και η αδυναμία</w:t>
      </w:r>
      <w:r>
        <w:rPr>
          <w:color w:val="333333"/>
          <w:spacing w:val="1"/>
        </w:rPr>
        <w:t> </w:t>
      </w:r>
      <w:r>
        <w:rPr>
          <w:color w:val="333333"/>
        </w:rPr>
        <w:t>συμμετοχής</w:t>
      </w:r>
      <w:r>
        <w:rPr>
          <w:color w:val="333333"/>
          <w:spacing w:val="1"/>
        </w:rPr>
        <w:t> </w:t>
      </w:r>
      <w:r>
        <w:rPr>
          <w:color w:val="333333"/>
        </w:rPr>
        <w:t>από</w:t>
      </w:r>
      <w:r>
        <w:rPr>
          <w:color w:val="333333"/>
          <w:spacing w:val="1"/>
        </w:rPr>
        <w:t> </w:t>
      </w:r>
      <w:r>
        <w:rPr>
          <w:color w:val="333333"/>
        </w:rPr>
        <w:t>όλα</w:t>
      </w:r>
      <w:r>
        <w:rPr>
          <w:color w:val="333333"/>
          <w:spacing w:val="1"/>
        </w:rPr>
        <w:t> </w:t>
      </w:r>
      <w:r>
        <w:rPr>
          <w:color w:val="333333"/>
        </w:rPr>
        <w:t>τα</w:t>
      </w:r>
      <w:r>
        <w:rPr>
          <w:color w:val="333333"/>
          <w:spacing w:val="1"/>
        </w:rPr>
        <w:t> </w:t>
      </w:r>
      <w:r>
        <w:rPr>
          <w:color w:val="333333"/>
        </w:rPr>
        <w:t>παιδιά</w:t>
      </w:r>
      <w:r>
        <w:rPr>
          <w:color w:val="333333"/>
          <w:spacing w:val="1"/>
        </w:rPr>
        <w:t> </w:t>
      </w:r>
      <w:r>
        <w:rPr>
          <w:color w:val="333333"/>
        </w:rPr>
        <w:t>με</w:t>
      </w:r>
      <w:r>
        <w:rPr>
          <w:color w:val="333333"/>
          <w:spacing w:val="1"/>
        </w:rPr>
        <w:t> </w:t>
      </w:r>
      <w:r>
        <w:rPr>
          <w:color w:val="333333"/>
        </w:rPr>
        <w:t>ίσους</w:t>
      </w:r>
      <w:r>
        <w:rPr>
          <w:color w:val="333333"/>
          <w:spacing w:val="1"/>
        </w:rPr>
        <w:t> </w:t>
      </w:r>
      <w:r>
        <w:rPr>
          <w:color w:val="333333"/>
        </w:rPr>
        <w:t>όρους,</w:t>
      </w:r>
      <w:r>
        <w:rPr>
          <w:color w:val="333333"/>
          <w:spacing w:val="1"/>
        </w:rPr>
        <w:t> </w:t>
      </w:r>
      <w:r>
        <w:rPr>
          <w:color w:val="333333"/>
        </w:rPr>
        <w:t>οδηγούν</w:t>
      </w:r>
      <w:r>
        <w:rPr>
          <w:color w:val="333333"/>
          <w:spacing w:val="1"/>
        </w:rPr>
        <w:t> </w:t>
      </w:r>
      <w:r>
        <w:rPr>
          <w:color w:val="333333"/>
        </w:rPr>
        <w:t>σε</w:t>
      </w:r>
      <w:r>
        <w:rPr>
          <w:color w:val="333333"/>
          <w:spacing w:val="-77"/>
        </w:rPr>
        <w:t> </w:t>
      </w:r>
      <w:r>
        <w:rPr>
          <w:color w:val="333333"/>
        </w:rPr>
        <w:t>εκπαιδευτική</w:t>
      </w:r>
      <w:r>
        <w:rPr>
          <w:color w:val="333333"/>
          <w:spacing w:val="47"/>
        </w:rPr>
        <w:t> </w:t>
      </w:r>
      <w:r>
        <w:rPr>
          <w:color w:val="333333"/>
        </w:rPr>
        <w:t>κρίση,</w:t>
      </w:r>
      <w:r>
        <w:rPr>
          <w:color w:val="333333"/>
          <w:spacing w:val="47"/>
        </w:rPr>
        <w:t> </w:t>
      </w:r>
      <w:r>
        <w:rPr>
          <w:color w:val="333333"/>
        </w:rPr>
        <w:t>οι</w:t>
      </w:r>
      <w:r>
        <w:rPr>
          <w:color w:val="333333"/>
          <w:spacing w:val="48"/>
        </w:rPr>
        <w:t> </w:t>
      </w:r>
      <w:r>
        <w:rPr>
          <w:color w:val="333333"/>
        </w:rPr>
        <w:t>διαστάσεις</w:t>
      </w:r>
      <w:r>
        <w:rPr>
          <w:color w:val="333333"/>
          <w:spacing w:val="48"/>
        </w:rPr>
        <w:t> </w:t>
      </w:r>
      <w:r>
        <w:rPr>
          <w:color w:val="333333"/>
        </w:rPr>
        <w:t>της</w:t>
      </w:r>
      <w:r>
        <w:rPr>
          <w:color w:val="333333"/>
          <w:spacing w:val="48"/>
        </w:rPr>
        <w:t> </w:t>
      </w:r>
      <w:r>
        <w:rPr>
          <w:color w:val="333333"/>
        </w:rPr>
        <w:t>οποίας</w:t>
      </w:r>
      <w:r>
        <w:rPr>
          <w:color w:val="333333"/>
          <w:spacing w:val="49"/>
        </w:rPr>
        <w:t> </w:t>
      </w:r>
      <w:r>
        <w:rPr>
          <w:color w:val="333333"/>
        </w:rPr>
        <w:t>θα</w:t>
      </w:r>
      <w:r>
        <w:rPr>
          <w:color w:val="333333"/>
          <w:spacing w:val="48"/>
        </w:rPr>
        <w:t> </w:t>
      </w:r>
      <w:r>
        <w:rPr>
          <w:color w:val="333333"/>
        </w:rPr>
        <w:t>αναδειχθούν</w:t>
      </w:r>
      <w:r>
        <w:rPr>
          <w:color w:val="333333"/>
          <w:spacing w:val="-77"/>
        </w:rPr>
        <w:t> </w:t>
      </w:r>
      <w:r>
        <w:rPr>
          <w:color w:val="333333"/>
        </w:rPr>
        <w:t>τα</w:t>
      </w:r>
      <w:r>
        <w:rPr>
          <w:color w:val="333333"/>
          <w:spacing w:val="-2"/>
        </w:rPr>
        <w:t> </w:t>
      </w:r>
      <w:r>
        <w:rPr>
          <w:color w:val="333333"/>
        </w:rPr>
        <w:t>επόμενα</w:t>
      </w:r>
      <w:r>
        <w:rPr>
          <w:color w:val="333333"/>
          <w:spacing w:val="-1"/>
        </w:rPr>
        <w:t> </w:t>
      </w:r>
      <w:r>
        <w:rPr>
          <w:color w:val="333333"/>
        </w:rPr>
        <w:t>χρόνια.</w:t>
      </w:r>
    </w:p>
    <w:p>
      <w:pPr>
        <w:pStyle w:val="BodyText"/>
        <w:rPr>
          <w:sz w:val="34"/>
        </w:rPr>
      </w:pP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259" w:lineRule="auto"/>
        <w:ind w:left="120" w:right="121"/>
        <w:jc w:val="both"/>
      </w:pPr>
      <w:r>
        <w:rPr>
          <w:color w:val="333333"/>
        </w:rPr>
        <w:t>Επίσης,</w:t>
      </w:r>
      <w:r>
        <w:rPr>
          <w:color w:val="333333"/>
          <w:spacing w:val="1"/>
        </w:rPr>
        <w:t> </w:t>
      </w:r>
      <w:r>
        <w:rPr>
          <w:color w:val="333333"/>
        </w:rPr>
        <w:t>η</w:t>
      </w:r>
      <w:r>
        <w:rPr>
          <w:color w:val="333333"/>
          <w:spacing w:val="1"/>
        </w:rPr>
        <w:t> </w:t>
      </w:r>
      <w:r>
        <w:rPr>
          <w:color w:val="333333"/>
        </w:rPr>
        <w:t>διαρκής</w:t>
      </w:r>
      <w:r>
        <w:rPr>
          <w:color w:val="333333"/>
          <w:spacing w:val="1"/>
        </w:rPr>
        <w:t> </w:t>
      </w:r>
      <w:r>
        <w:rPr>
          <w:color w:val="333333"/>
        </w:rPr>
        <w:t>υποχρηματοδότηση</w:t>
      </w:r>
      <w:r>
        <w:rPr>
          <w:color w:val="333333"/>
          <w:spacing w:val="1"/>
        </w:rPr>
        <w:t> </w:t>
      </w:r>
      <w:r>
        <w:rPr>
          <w:color w:val="333333"/>
        </w:rPr>
        <w:t>της</w:t>
      </w:r>
      <w:r>
        <w:rPr>
          <w:color w:val="333333"/>
          <w:spacing w:val="1"/>
        </w:rPr>
        <w:t> </w:t>
      </w:r>
      <w:r>
        <w:rPr>
          <w:color w:val="333333"/>
        </w:rPr>
        <w:t>δημόσιας</w:t>
      </w:r>
      <w:r>
        <w:rPr>
          <w:color w:val="333333"/>
          <w:spacing w:val="1"/>
        </w:rPr>
        <w:t> </w:t>
      </w:r>
      <w:r>
        <w:rPr>
          <w:color w:val="333333"/>
        </w:rPr>
        <w:t>εκπαίδευσης και η ελλιπής χρηματοδότηση (π.χ. καμία δαπάνη</w:t>
      </w:r>
      <w:r>
        <w:rPr>
          <w:color w:val="333333"/>
          <w:spacing w:val="1"/>
        </w:rPr>
        <w:t> </w:t>
      </w:r>
      <w:r>
        <w:rPr>
          <w:color w:val="333333"/>
        </w:rPr>
        <w:t>για την αγορά και αναβάθμιση του απαραίτητου τεχνολογικού</w:t>
      </w:r>
      <w:r>
        <w:rPr>
          <w:color w:val="333333"/>
          <w:spacing w:val="1"/>
        </w:rPr>
        <w:t> </w:t>
      </w:r>
      <w:r>
        <w:rPr>
          <w:color w:val="333333"/>
        </w:rPr>
        <w:t>εξοπλισμού</w:t>
      </w:r>
      <w:r>
        <w:rPr>
          <w:color w:val="333333"/>
          <w:spacing w:val="1"/>
        </w:rPr>
        <w:t> </w:t>
      </w:r>
      <w:r>
        <w:rPr>
          <w:color w:val="333333"/>
        </w:rPr>
        <w:t>των</w:t>
      </w:r>
      <w:r>
        <w:rPr>
          <w:color w:val="333333"/>
          <w:spacing w:val="1"/>
        </w:rPr>
        <w:t> </w:t>
      </w:r>
      <w:r>
        <w:rPr>
          <w:color w:val="333333"/>
        </w:rPr>
        <w:t>σχολικών</w:t>
      </w:r>
      <w:r>
        <w:rPr>
          <w:color w:val="333333"/>
          <w:spacing w:val="1"/>
        </w:rPr>
        <w:t> </w:t>
      </w:r>
      <w:r>
        <w:rPr>
          <w:color w:val="333333"/>
        </w:rPr>
        <w:t>μονάδων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για</w:t>
      </w:r>
      <w:r>
        <w:rPr>
          <w:color w:val="333333"/>
          <w:spacing w:val="1"/>
        </w:rPr>
        <w:t> </w:t>
      </w:r>
      <w:r>
        <w:rPr>
          <w:color w:val="333333"/>
        </w:rPr>
        <w:t>την</w:t>
      </w:r>
      <w:r>
        <w:rPr>
          <w:color w:val="333333"/>
          <w:spacing w:val="1"/>
        </w:rPr>
        <w:t> </w:t>
      </w:r>
      <w:r>
        <w:rPr>
          <w:color w:val="333333"/>
        </w:rPr>
        <w:t>πρόσληψη</w:t>
      </w:r>
      <w:r>
        <w:rPr>
          <w:color w:val="333333"/>
          <w:spacing w:val="1"/>
        </w:rPr>
        <w:t> </w:t>
      </w:r>
      <w:r>
        <w:rPr>
          <w:color w:val="333333"/>
        </w:rPr>
        <w:t>επιπλέον μόνιμου εκπαιδευτικού προσωπικού κ.λπ.) μετακύλισε</w:t>
      </w:r>
      <w:r>
        <w:rPr>
          <w:color w:val="333333"/>
          <w:spacing w:val="-77"/>
        </w:rPr>
        <w:t> </w:t>
      </w:r>
      <w:r>
        <w:rPr>
          <w:color w:val="333333"/>
        </w:rPr>
        <w:t>σημαντικό</w:t>
      </w:r>
      <w:r>
        <w:rPr>
          <w:color w:val="333333"/>
          <w:spacing w:val="1"/>
        </w:rPr>
        <w:t> </w:t>
      </w:r>
      <w:r>
        <w:rPr>
          <w:color w:val="333333"/>
        </w:rPr>
        <w:t>μέρος</w:t>
      </w:r>
      <w:r>
        <w:rPr>
          <w:color w:val="333333"/>
          <w:spacing w:val="1"/>
        </w:rPr>
        <w:t> </w:t>
      </w:r>
      <w:r>
        <w:rPr>
          <w:color w:val="333333"/>
        </w:rPr>
        <w:t>του</w:t>
      </w:r>
      <w:r>
        <w:rPr>
          <w:color w:val="333333"/>
          <w:spacing w:val="1"/>
        </w:rPr>
        <w:t> </w:t>
      </w:r>
      <w:r>
        <w:rPr>
          <w:color w:val="333333"/>
        </w:rPr>
        <w:t>κόστους</w:t>
      </w:r>
      <w:r>
        <w:rPr>
          <w:color w:val="333333"/>
          <w:spacing w:val="1"/>
        </w:rPr>
        <w:t> </w:t>
      </w:r>
      <w:r>
        <w:rPr>
          <w:color w:val="333333"/>
        </w:rPr>
        <w:t>της</w:t>
      </w:r>
      <w:r>
        <w:rPr>
          <w:color w:val="333333"/>
          <w:spacing w:val="1"/>
        </w:rPr>
        <w:t> </w:t>
      </w:r>
      <w:r>
        <w:rPr>
          <w:color w:val="333333"/>
        </w:rPr>
        <w:t>τηλεκπαίδευσης</w:t>
      </w:r>
      <w:r>
        <w:rPr>
          <w:color w:val="333333"/>
          <w:spacing w:val="1"/>
        </w:rPr>
        <w:t> </w:t>
      </w:r>
      <w:r>
        <w:rPr>
          <w:color w:val="333333"/>
        </w:rPr>
        <w:t>στους</w:t>
      </w:r>
      <w:r>
        <w:rPr>
          <w:color w:val="333333"/>
          <w:spacing w:val="1"/>
        </w:rPr>
        <w:t> </w:t>
      </w:r>
      <w:r>
        <w:rPr>
          <w:color w:val="333333"/>
        </w:rPr>
        <w:t>εκπαιδευτικούς</w:t>
      </w:r>
      <w:r>
        <w:rPr>
          <w:color w:val="333333"/>
          <w:spacing w:val="-2"/>
        </w:rPr>
        <w:t> </w:t>
      </w:r>
      <w:r>
        <w:rPr>
          <w:color w:val="333333"/>
        </w:rPr>
        <w:t>και</w:t>
      </w:r>
      <w:r>
        <w:rPr>
          <w:color w:val="333333"/>
          <w:spacing w:val="-2"/>
        </w:rPr>
        <w:t> </w:t>
      </w:r>
      <w:r>
        <w:rPr>
          <w:color w:val="333333"/>
        </w:rPr>
        <w:t>στις</w:t>
      </w:r>
      <w:r>
        <w:rPr>
          <w:color w:val="333333"/>
          <w:spacing w:val="-2"/>
        </w:rPr>
        <w:t> </w:t>
      </w:r>
      <w:r>
        <w:rPr>
          <w:color w:val="333333"/>
        </w:rPr>
        <w:t>οικογένειες</w:t>
      </w:r>
      <w:r>
        <w:rPr>
          <w:color w:val="333333"/>
          <w:spacing w:val="-1"/>
        </w:rPr>
        <w:t> </w:t>
      </w:r>
      <w:r>
        <w:rPr>
          <w:color w:val="333333"/>
        </w:rPr>
        <w:t>των</w:t>
      </w:r>
      <w:r>
        <w:rPr>
          <w:color w:val="333333"/>
          <w:spacing w:val="-2"/>
        </w:rPr>
        <w:t> </w:t>
      </w:r>
      <w:r>
        <w:rPr>
          <w:color w:val="333333"/>
        </w:rPr>
        <w:t>μαθητών.</w:t>
      </w:r>
    </w:p>
    <w:p>
      <w:pPr>
        <w:pStyle w:val="BodyText"/>
        <w:rPr>
          <w:sz w:val="34"/>
        </w:rPr>
      </w:pP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259" w:lineRule="auto"/>
        <w:ind w:left="120" w:right="116"/>
        <w:jc w:val="both"/>
      </w:pPr>
      <w:r>
        <w:rPr>
          <w:color w:val="333333"/>
        </w:rPr>
        <w:t>Δεδομένων</w:t>
      </w:r>
      <w:r>
        <w:rPr>
          <w:color w:val="333333"/>
          <w:spacing w:val="1"/>
        </w:rPr>
        <w:t> </w:t>
      </w:r>
      <w:r>
        <w:rPr>
          <w:color w:val="333333"/>
        </w:rPr>
        <w:t>των</w:t>
      </w:r>
      <w:r>
        <w:rPr>
          <w:color w:val="333333"/>
          <w:spacing w:val="1"/>
        </w:rPr>
        <w:t> </w:t>
      </w:r>
      <w:r>
        <w:rPr>
          <w:color w:val="333333"/>
        </w:rPr>
        <w:t>παραπάνω</w:t>
      </w:r>
      <w:r>
        <w:rPr>
          <w:color w:val="333333"/>
          <w:spacing w:val="1"/>
        </w:rPr>
        <w:t> </w:t>
      </w:r>
      <w:r>
        <w:rPr>
          <w:color w:val="333333"/>
        </w:rPr>
        <w:t>συμπερασμάτων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της</w:t>
      </w:r>
      <w:r>
        <w:rPr>
          <w:color w:val="333333"/>
          <w:spacing w:val="-77"/>
        </w:rPr>
        <w:t> </w:t>
      </w:r>
      <w:r>
        <w:rPr>
          <w:color w:val="333333"/>
        </w:rPr>
        <w:t>παρατεταμένης αναστολής της λειτουργίας των σχολείων είναι</w:t>
      </w:r>
      <w:r>
        <w:rPr>
          <w:color w:val="333333"/>
          <w:spacing w:val="1"/>
        </w:rPr>
        <w:t> </w:t>
      </w:r>
      <w:r>
        <w:rPr>
          <w:color w:val="333333"/>
        </w:rPr>
        <w:t>απαραίτητες</w:t>
      </w:r>
      <w:r>
        <w:rPr>
          <w:color w:val="333333"/>
          <w:spacing w:val="1"/>
        </w:rPr>
        <w:t> </w:t>
      </w:r>
      <w:r>
        <w:rPr>
          <w:color w:val="333333"/>
        </w:rPr>
        <w:t>οι</w:t>
      </w:r>
      <w:r>
        <w:rPr>
          <w:color w:val="333333"/>
          <w:spacing w:val="1"/>
        </w:rPr>
        <w:t> </w:t>
      </w:r>
      <w:r>
        <w:rPr>
          <w:color w:val="333333"/>
        </w:rPr>
        <w:t>θεσμικές</w:t>
      </w:r>
      <w:r>
        <w:rPr>
          <w:color w:val="333333"/>
          <w:spacing w:val="1"/>
        </w:rPr>
        <w:t> </w:t>
      </w:r>
      <w:r>
        <w:rPr>
          <w:color w:val="333333"/>
        </w:rPr>
        <w:t>παρεμβάσεις,</w:t>
      </w:r>
      <w:r>
        <w:rPr>
          <w:color w:val="333333"/>
          <w:spacing w:val="1"/>
        </w:rPr>
        <w:t> </w:t>
      </w:r>
      <w:r>
        <w:rPr>
          <w:color w:val="333333"/>
        </w:rPr>
        <w:t>ώστε</w:t>
      </w:r>
      <w:r>
        <w:rPr>
          <w:color w:val="333333"/>
          <w:spacing w:val="1"/>
        </w:rPr>
        <w:t> </w:t>
      </w:r>
      <w:r>
        <w:rPr>
          <w:color w:val="333333"/>
        </w:rPr>
        <w:t>α)</w:t>
      </w:r>
      <w:r>
        <w:rPr>
          <w:color w:val="333333"/>
          <w:spacing w:val="1"/>
        </w:rPr>
        <w:t> </w:t>
      </w:r>
      <w:r>
        <w:rPr>
          <w:color w:val="333333"/>
        </w:rPr>
        <w:t>να</w:t>
      </w:r>
      <w:r>
        <w:rPr>
          <w:color w:val="333333"/>
          <w:spacing w:val="1"/>
        </w:rPr>
        <w:t> </w:t>
      </w:r>
      <w:r>
        <w:rPr>
          <w:color w:val="333333"/>
        </w:rPr>
        <w:t>προστατευθούν τα εργασιακά δικαιώματα των εκπαιδευτικών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β)</w:t>
      </w:r>
      <w:r>
        <w:rPr>
          <w:color w:val="333333"/>
          <w:spacing w:val="1"/>
        </w:rPr>
        <w:t> </w:t>
      </w:r>
      <w:r>
        <w:rPr>
          <w:color w:val="333333"/>
        </w:rPr>
        <w:t>να</w:t>
      </w:r>
      <w:r>
        <w:rPr>
          <w:color w:val="333333"/>
          <w:spacing w:val="1"/>
        </w:rPr>
        <w:t> </w:t>
      </w:r>
      <w:r>
        <w:rPr>
          <w:color w:val="333333"/>
        </w:rPr>
        <w:t>αμβλυνθούν</w:t>
      </w:r>
      <w:r>
        <w:rPr>
          <w:color w:val="333333"/>
          <w:spacing w:val="1"/>
        </w:rPr>
        <w:t> </w:t>
      </w:r>
      <w:r>
        <w:rPr>
          <w:color w:val="333333"/>
        </w:rPr>
        <w:t>οι</w:t>
      </w:r>
      <w:r>
        <w:rPr>
          <w:color w:val="333333"/>
          <w:spacing w:val="1"/>
        </w:rPr>
        <w:t> </w:t>
      </w:r>
      <w:r>
        <w:rPr>
          <w:color w:val="333333"/>
        </w:rPr>
        <w:t>μορφωτικές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εκπαιδευτικές</w:t>
      </w:r>
      <w:r>
        <w:rPr>
          <w:color w:val="333333"/>
          <w:spacing w:val="1"/>
        </w:rPr>
        <w:t> </w:t>
      </w:r>
      <w:r>
        <w:rPr>
          <w:color w:val="333333"/>
        </w:rPr>
        <w:t>ανισότητες και</w:t>
      </w:r>
      <w:r>
        <w:rPr>
          <w:color w:val="333333"/>
          <w:spacing w:val="1"/>
        </w:rPr>
        <w:t> </w:t>
      </w:r>
      <w:r>
        <w:rPr>
          <w:color w:val="333333"/>
        </w:rPr>
        <w:t>να</w:t>
      </w:r>
      <w:r>
        <w:rPr>
          <w:color w:val="333333"/>
          <w:spacing w:val="1"/>
        </w:rPr>
        <w:t> </w:t>
      </w:r>
      <w:r>
        <w:rPr>
          <w:color w:val="333333"/>
        </w:rPr>
        <w:t>προληφθεί εγκαίρως η ενδεχόμενη</w:t>
      </w:r>
      <w:r>
        <w:rPr>
          <w:color w:val="333333"/>
          <w:spacing w:val="80"/>
        </w:rPr>
        <w:t> </w:t>
      </w:r>
      <w:r>
        <w:rPr>
          <w:color w:val="333333"/>
        </w:rPr>
        <w:t>αύξηση</w:t>
      </w:r>
      <w:r>
        <w:rPr>
          <w:color w:val="333333"/>
          <w:spacing w:val="1"/>
        </w:rPr>
        <w:t> </w:t>
      </w:r>
      <w:r>
        <w:rPr>
          <w:color w:val="333333"/>
        </w:rPr>
        <w:t>της</w:t>
      </w:r>
      <w:r>
        <w:rPr>
          <w:color w:val="333333"/>
          <w:spacing w:val="-2"/>
        </w:rPr>
        <w:t> </w:t>
      </w:r>
      <w:r>
        <w:rPr>
          <w:color w:val="333333"/>
        </w:rPr>
        <w:t>σχολικής</w:t>
      </w:r>
      <w:r>
        <w:rPr>
          <w:color w:val="333333"/>
          <w:spacing w:val="-2"/>
        </w:rPr>
        <w:t> </w:t>
      </w:r>
      <w:r>
        <w:rPr>
          <w:color w:val="333333"/>
        </w:rPr>
        <w:t>αποτυχίας</w:t>
      </w:r>
      <w:r>
        <w:rPr>
          <w:color w:val="333333"/>
          <w:spacing w:val="-2"/>
        </w:rPr>
        <w:t> </w:t>
      </w:r>
      <w:r>
        <w:rPr>
          <w:color w:val="333333"/>
        </w:rPr>
        <w:t>και</w:t>
      </w:r>
      <w:r>
        <w:rPr>
          <w:color w:val="333333"/>
          <w:spacing w:val="-1"/>
        </w:rPr>
        <w:t> </w:t>
      </w:r>
      <w:r>
        <w:rPr>
          <w:color w:val="333333"/>
        </w:rPr>
        <w:t>σχολικής</w:t>
      </w:r>
      <w:r>
        <w:rPr>
          <w:color w:val="333333"/>
          <w:spacing w:val="-2"/>
        </w:rPr>
        <w:t> </w:t>
      </w:r>
      <w:r>
        <w:rPr>
          <w:color w:val="333333"/>
        </w:rPr>
        <w:t>διαρροής</w:t>
      </w:r>
      <w:r>
        <w:rPr>
          <w:color w:val="333333"/>
          <w:spacing w:val="-2"/>
        </w:rPr>
        <w:t> </w:t>
      </w:r>
      <w:r>
        <w:rPr>
          <w:color w:val="333333"/>
        </w:rPr>
        <w:t>.</w:t>
      </w:r>
    </w:p>
    <w:p>
      <w:pPr>
        <w:pStyle w:val="BodyText"/>
        <w:rPr>
          <w:sz w:val="34"/>
        </w:rPr>
      </w:pP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259" w:lineRule="auto"/>
        <w:ind w:left="120" w:right="116"/>
        <w:jc w:val="both"/>
      </w:pPr>
      <w:r>
        <w:rPr>
          <w:color w:val="333333"/>
        </w:rPr>
        <w:t>Άπαιτείται</w:t>
      </w:r>
      <w:r>
        <w:rPr>
          <w:color w:val="333333"/>
          <w:spacing w:val="1"/>
        </w:rPr>
        <w:t> </w:t>
      </w:r>
      <w:r>
        <w:rPr>
          <w:color w:val="333333"/>
        </w:rPr>
        <w:t>ένα</w:t>
      </w:r>
      <w:r>
        <w:rPr>
          <w:color w:val="333333"/>
          <w:spacing w:val="1"/>
        </w:rPr>
        <w:t> </w:t>
      </w:r>
      <w:r>
        <w:rPr>
          <w:color w:val="333333"/>
        </w:rPr>
        <w:t>σχέδιο</w:t>
      </w:r>
      <w:r>
        <w:rPr>
          <w:color w:val="333333"/>
          <w:spacing w:val="1"/>
        </w:rPr>
        <w:t> </w:t>
      </w:r>
      <w:r>
        <w:rPr>
          <w:color w:val="333333"/>
        </w:rPr>
        <w:t>ανάκαμψης</w:t>
      </w:r>
      <w:r>
        <w:rPr>
          <w:color w:val="333333"/>
          <w:spacing w:val="1"/>
        </w:rPr>
        <w:t> </w:t>
      </w:r>
      <w:r>
        <w:rPr>
          <w:color w:val="333333"/>
        </w:rPr>
        <w:t>της</w:t>
      </w:r>
      <w:r>
        <w:rPr>
          <w:color w:val="333333"/>
          <w:spacing w:val="1"/>
        </w:rPr>
        <w:t> </w:t>
      </w:r>
      <w:r>
        <w:rPr>
          <w:color w:val="333333"/>
        </w:rPr>
        <w:t>εκπαίδευσης</w:t>
      </w:r>
      <w:r>
        <w:rPr>
          <w:color w:val="333333"/>
          <w:spacing w:val="1"/>
        </w:rPr>
        <w:t> </w:t>
      </w:r>
      <w:r>
        <w:rPr>
          <w:color w:val="333333"/>
        </w:rPr>
        <w:t>από</w:t>
      </w:r>
      <w:r>
        <w:rPr>
          <w:color w:val="333333"/>
          <w:spacing w:val="1"/>
        </w:rPr>
        <w:t> </w:t>
      </w:r>
      <w:r>
        <w:rPr>
          <w:color w:val="333333"/>
        </w:rPr>
        <w:t>τις</w:t>
      </w:r>
      <w:r>
        <w:rPr>
          <w:color w:val="333333"/>
          <w:spacing w:val="1"/>
        </w:rPr>
        <w:t> </w:t>
      </w:r>
      <w:r>
        <w:rPr>
          <w:color w:val="333333"/>
        </w:rPr>
        <w:t>συνέπειες</w:t>
      </w:r>
      <w:r>
        <w:rPr>
          <w:color w:val="333333"/>
          <w:spacing w:val="1"/>
        </w:rPr>
        <w:t> </w:t>
      </w:r>
      <w:r>
        <w:rPr>
          <w:color w:val="333333"/>
        </w:rPr>
        <w:t>της</w:t>
      </w:r>
      <w:r>
        <w:rPr>
          <w:color w:val="333333"/>
          <w:spacing w:val="1"/>
        </w:rPr>
        <w:t> </w:t>
      </w:r>
      <w:r>
        <w:rPr>
          <w:color w:val="333333"/>
        </w:rPr>
        <w:t>τηλεκπαίδευσης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του</w:t>
      </w:r>
      <w:r>
        <w:rPr>
          <w:color w:val="333333"/>
          <w:spacing w:val="1"/>
        </w:rPr>
        <w:t> </w:t>
      </w:r>
      <w:r>
        <w:rPr>
          <w:color w:val="333333"/>
        </w:rPr>
        <w:t>εγκλεισμού</w:t>
      </w:r>
      <w:r>
        <w:rPr>
          <w:color w:val="333333"/>
          <w:spacing w:val="1"/>
        </w:rPr>
        <w:t> </w:t>
      </w:r>
      <w:r>
        <w:rPr>
          <w:color w:val="333333"/>
        </w:rPr>
        <w:t>που</w:t>
      </w:r>
      <w:r>
        <w:rPr>
          <w:color w:val="333333"/>
          <w:spacing w:val="1"/>
        </w:rPr>
        <w:t> </w:t>
      </w:r>
      <w:r>
        <w:rPr>
          <w:color w:val="333333"/>
        </w:rPr>
        <w:t>θα</w:t>
      </w:r>
      <w:r>
        <w:rPr>
          <w:color w:val="333333"/>
          <w:spacing w:val="1"/>
        </w:rPr>
        <w:t> </w:t>
      </w:r>
      <w:r>
        <w:rPr>
          <w:color w:val="333333"/>
        </w:rPr>
        <w:t>περιλαμβάνει</w:t>
      </w:r>
      <w:r>
        <w:rPr>
          <w:color w:val="333333"/>
          <w:spacing w:val="1"/>
        </w:rPr>
        <w:t> </w:t>
      </w:r>
      <w:r>
        <w:rPr>
          <w:color w:val="333333"/>
        </w:rPr>
        <w:t>άμεσες,</w:t>
      </w:r>
      <w:r>
        <w:rPr>
          <w:color w:val="333333"/>
          <w:spacing w:val="1"/>
        </w:rPr>
        <w:t> </w:t>
      </w:r>
      <w:r>
        <w:rPr>
          <w:color w:val="333333"/>
        </w:rPr>
        <w:t>μεσοπρόθεσμες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μακροπρόθεσμες</w:t>
      </w:r>
      <w:r>
        <w:rPr>
          <w:color w:val="333333"/>
          <w:spacing w:val="1"/>
        </w:rPr>
        <w:t> </w:t>
      </w:r>
      <w:r>
        <w:rPr>
          <w:color w:val="333333"/>
        </w:rPr>
        <w:t>παρεμβάσεις.</w:t>
      </w:r>
    </w:p>
    <w:p>
      <w:pPr>
        <w:spacing w:after="0" w:line="259" w:lineRule="auto"/>
        <w:jc w:val="both"/>
        <w:sectPr>
          <w:pgSz w:w="11910" w:h="16840"/>
          <w:pgMar w:header="0" w:footer="1000" w:top="1360" w:bottom="1200" w:left="1680" w:right="1680"/>
        </w:sectPr>
      </w:pPr>
    </w:p>
    <w:p>
      <w:pPr>
        <w:pStyle w:val="BodyText"/>
        <w:spacing w:line="259" w:lineRule="auto" w:before="61"/>
        <w:ind w:left="120" w:right="119"/>
        <w:jc w:val="both"/>
      </w:pPr>
      <w:r>
        <w:rPr>
          <w:color w:val="333333"/>
        </w:rPr>
        <w:t>Επιπλέον,</w:t>
      </w:r>
      <w:r>
        <w:rPr>
          <w:color w:val="333333"/>
          <w:spacing w:val="1"/>
        </w:rPr>
        <w:t> </w:t>
      </w:r>
      <w:r>
        <w:rPr>
          <w:color w:val="333333"/>
        </w:rPr>
        <w:t>εγείρονται</w:t>
      </w:r>
      <w:r>
        <w:rPr>
          <w:color w:val="333333"/>
          <w:spacing w:val="1"/>
        </w:rPr>
        <w:t> </w:t>
      </w:r>
      <w:r>
        <w:rPr>
          <w:color w:val="333333"/>
        </w:rPr>
        <w:t>σύμφωνα</w:t>
      </w:r>
      <w:r>
        <w:rPr>
          <w:color w:val="333333"/>
          <w:spacing w:val="1"/>
        </w:rPr>
        <w:t> </w:t>
      </w:r>
      <w:r>
        <w:rPr>
          <w:color w:val="333333"/>
        </w:rPr>
        <w:t>με</w:t>
      </w:r>
      <w:r>
        <w:rPr>
          <w:color w:val="333333"/>
          <w:spacing w:val="1"/>
        </w:rPr>
        <w:t> </w:t>
      </w:r>
      <w:r>
        <w:rPr>
          <w:color w:val="333333"/>
        </w:rPr>
        <w:t>τις</w:t>
      </w:r>
      <w:r>
        <w:rPr>
          <w:color w:val="333333"/>
          <w:spacing w:val="1"/>
        </w:rPr>
        <w:t> </w:t>
      </w:r>
      <w:r>
        <w:rPr>
          <w:color w:val="333333"/>
        </w:rPr>
        <w:t>απαντήσεις</w:t>
      </w:r>
      <w:r>
        <w:rPr>
          <w:color w:val="333333"/>
          <w:spacing w:val="1"/>
        </w:rPr>
        <w:t> </w:t>
      </w:r>
      <w:r>
        <w:rPr>
          <w:color w:val="333333"/>
        </w:rPr>
        <w:t>των</w:t>
      </w:r>
      <w:r>
        <w:rPr>
          <w:color w:val="333333"/>
          <w:spacing w:val="1"/>
        </w:rPr>
        <w:t> </w:t>
      </w:r>
      <w:r>
        <w:rPr>
          <w:color w:val="333333"/>
        </w:rPr>
        <w:t>εκπαιδευτικών</w:t>
      </w:r>
      <w:r>
        <w:rPr>
          <w:color w:val="333333"/>
          <w:spacing w:val="1"/>
        </w:rPr>
        <w:t> </w:t>
      </w:r>
      <w:r>
        <w:rPr>
          <w:color w:val="333333"/>
        </w:rPr>
        <w:t>ζητήματα</w:t>
      </w:r>
      <w:r>
        <w:rPr>
          <w:color w:val="333333"/>
          <w:spacing w:val="1"/>
        </w:rPr>
        <w:t> </w:t>
      </w:r>
      <w:r>
        <w:rPr>
          <w:color w:val="333333"/>
        </w:rPr>
        <w:t>επιπρόσθετων</w:t>
      </w:r>
      <w:r>
        <w:rPr>
          <w:color w:val="333333"/>
          <w:spacing w:val="1"/>
        </w:rPr>
        <w:t> </w:t>
      </w:r>
      <w:r>
        <w:rPr>
          <w:color w:val="333333"/>
        </w:rPr>
        <w:t>παραβιάσεων</w:t>
      </w:r>
      <w:r>
        <w:rPr>
          <w:color w:val="333333"/>
          <w:spacing w:val="1"/>
        </w:rPr>
        <w:t> </w:t>
      </w:r>
      <w:r>
        <w:rPr>
          <w:color w:val="333333"/>
        </w:rPr>
        <w:t>των</w:t>
      </w:r>
      <w:r>
        <w:rPr>
          <w:color w:val="333333"/>
          <w:spacing w:val="1"/>
        </w:rPr>
        <w:t> </w:t>
      </w:r>
      <w:r>
        <w:rPr>
          <w:color w:val="333333"/>
        </w:rPr>
        <w:t>δικαιωμάτων</w:t>
      </w:r>
      <w:r>
        <w:rPr>
          <w:color w:val="333333"/>
          <w:spacing w:val="1"/>
        </w:rPr>
        <w:t> </w:t>
      </w:r>
      <w:r>
        <w:rPr>
          <w:color w:val="333333"/>
        </w:rPr>
        <w:t>τους,</w:t>
      </w:r>
      <w:r>
        <w:rPr>
          <w:color w:val="333333"/>
          <w:spacing w:val="1"/>
        </w:rPr>
        <w:t> </w:t>
      </w:r>
      <w:r>
        <w:rPr>
          <w:color w:val="333333"/>
        </w:rPr>
        <w:t>όπως</w:t>
      </w:r>
      <w:r>
        <w:rPr>
          <w:color w:val="333333"/>
          <w:spacing w:val="1"/>
        </w:rPr>
        <w:t> </w:t>
      </w:r>
      <w:r>
        <w:rPr>
          <w:color w:val="333333"/>
        </w:rPr>
        <w:t>η</w:t>
      </w:r>
      <w:r>
        <w:rPr>
          <w:color w:val="333333"/>
          <w:spacing w:val="1"/>
        </w:rPr>
        <w:t> </w:t>
      </w:r>
      <w:r>
        <w:rPr>
          <w:color w:val="333333"/>
        </w:rPr>
        <w:t>παραβίαση</w:t>
      </w:r>
      <w:r>
        <w:rPr>
          <w:color w:val="333333"/>
          <w:spacing w:val="1"/>
        </w:rPr>
        <w:t> </w:t>
      </w:r>
      <w:r>
        <w:rPr>
          <w:color w:val="333333"/>
        </w:rPr>
        <w:t>των</w:t>
      </w:r>
      <w:r>
        <w:rPr>
          <w:color w:val="333333"/>
          <w:spacing w:val="1"/>
        </w:rPr>
        <w:t> </w:t>
      </w:r>
      <w:r>
        <w:rPr>
          <w:color w:val="333333"/>
        </w:rPr>
        <w:t>προσωπικών</w:t>
      </w:r>
      <w:r>
        <w:rPr>
          <w:color w:val="333333"/>
          <w:spacing w:val="1"/>
        </w:rPr>
        <w:t> </w:t>
      </w:r>
      <w:r>
        <w:rPr>
          <w:color w:val="333333"/>
        </w:rPr>
        <w:t>δεδομένων,</w:t>
      </w:r>
      <w:r>
        <w:rPr>
          <w:color w:val="333333"/>
          <w:spacing w:val="1"/>
        </w:rPr>
        <w:t> </w:t>
      </w:r>
      <w:r>
        <w:rPr>
          <w:color w:val="333333"/>
        </w:rPr>
        <w:t>της</w:t>
      </w:r>
      <w:r>
        <w:rPr>
          <w:color w:val="333333"/>
          <w:spacing w:val="1"/>
        </w:rPr>
        <w:t> </w:t>
      </w:r>
      <w:r>
        <w:rPr>
          <w:color w:val="333333"/>
        </w:rPr>
        <w:t>ιδιωτικότητας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1"/>
        </w:rPr>
        <w:t> </w:t>
      </w:r>
      <w:r>
        <w:rPr>
          <w:color w:val="333333"/>
        </w:rPr>
        <w:t>των</w:t>
      </w:r>
      <w:r>
        <w:rPr>
          <w:color w:val="333333"/>
          <w:spacing w:val="1"/>
        </w:rPr>
        <w:t> </w:t>
      </w:r>
      <w:r>
        <w:rPr>
          <w:color w:val="333333"/>
        </w:rPr>
        <w:t>πνευματικών</w:t>
      </w:r>
      <w:r>
        <w:rPr>
          <w:color w:val="333333"/>
          <w:spacing w:val="1"/>
        </w:rPr>
        <w:t> </w:t>
      </w:r>
      <w:r>
        <w:rPr>
          <w:color w:val="333333"/>
        </w:rPr>
        <w:t>τους</w:t>
      </w:r>
      <w:r>
        <w:rPr>
          <w:color w:val="333333"/>
          <w:spacing w:val="-77"/>
        </w:rPr>
        <w:t> </w:t>
      </w:r>
      <w:r>
        <w:rPr>
          <w:color w:val="333333"/>
        </w:rPr>
        <w:t>δικαιωμάτων. Τέλος, ως σημαντικό μειονέκτημα αναδεικνύεται</w:t>
      </w:r>
      <w:r>
        <w:rPr>
          <w:color w:val="333333"/>
          <w:spacing w:val="1"/>
        </w:rPr>
        <w:t> </w:t>
      </w:r>
      <w:r>
        <w:rPr>
          <w:color w:val="333333"/>
        </w:rPr>
        <w:t>και</w:t>
      </w:r>
      <w:r>
        <w:rPr>
          <w:color w:val="333333"/>
          <w:spacing w:val="-1"/>
        </w:rPr>
        <w:t> </w:t>
      </w:r>
      <w:r>
        <w:rPr>
          <w:color w:val="333333"/>
        </w:rPr>
        <w:t>η</w:t>
      </w:r>
      <w:r>
        <w:rPr>
          <w:color w:val="333333"/>
          <w:spacing w:val="-1"/>
        </w:rPr>
        <w:t> </w:t>
      </w:r>
      <w:r>
        <w:rPr>
          <w:color w:val="333333"/>
        </w:rPr>
        <w:t>διατάραξη</w:t>
      </w:r>
      <w:r>
        <w:rPr>
          <w:color w:val="333333"/>
          <w:spacing w:val="1"/>
        </w:rPr>
        <w:t> </w:t>
      </w:r>
      <w:r>
        <w:rPr>
          <w:color w:val="333333"/>
        </w:rPr>
        <w:t>της</w:t>
      </w:r>
      <w:r>
        <w:rPr>
          <w:color w:val="333333"/>
          <w:spacing w:val="-2"/>
        </w:rPr>
        <w:t> </w:t>
      </w:r>
      <w:r>
        <w:rPr>
          <w:color w:val="333333"/>
        </w:rPr>
        <w:t>οικογενειακής</w:t>
      </w:r>
      <w:r>
        <w:rPr>
          <w:color w:val="333333"/>
          <w:spacing w:val="-1"/>
        </w:rPr>
        <w:t> </w:t>
      </w:r>
      <w:r>
        <w:rPr>
          <w:color w:val="333333"/>
        </w:rPr>
        <w:t>ζωής.</w:t>
      </w:r>
    </w:p>
    <w:sectPr>
      <w:pgSz w:w="11910" w:h="16840"/>
      <w:pgMar w:header="0" w:footer="1000" w:top="1360" w:bottom="120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96.899994pt;margin-top:780.919983pt;width:11.6pt;height:13.05pt;mso-position-horizontal-relative:page;mso-position-vertical-relative:page;z-index:-15766528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2"/>
      <w:szCs w:val="32"/>
      <w:lang w:val="el-GR" w:eastAsia="en-US" w:bidi="ar-SA"/>
    </w:rPr>
  </w:style>
  <w:style w:styleId="Title" w:type="paragraph">
    <w:name w:val="Title"/>
    <w:basedOn w:val="Normal"/>
    <w:uiPriority w:val="1"/>
    <w:qFormat/>
    <w:pPr>
      <w:spacing w:before="61"/>
      <w:ind w:left="475"/>
    </w:pPr>
    <w:rPr>
      <w:rFonts w:ascii="Times New Roman" w:hAnsi="Times New Roman" w:eastAsia="Times New Roman" w:cs="Times New Roman"/>
      <w:b/>
      <w:bCs/>
      <w:sz w:val="32"/>
      <w:szCs w:val="32"/>
      <w:lang w:val="el-G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2023-03-28T07:13:00Z</dcterms:created>
  <dcterms:modified xsi:type="dcterms:W3CDTF">2023-03-28T07:13:00Z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2023-03-28T00:00:00Z</vt:filetime>
  </property>
</Properties>
</file>